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B238" w14:textId="3F4E4CDF"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924B3E">
        <w:rPr>
          <w:rFonts w:ascii="Arial Narrow" w:hAnsi="Arial Narrow" w:cs="Arial"/>
          <w:sz w:val="22"/>
          <w:szCs w:val="22"/>
        </w:rPr>
        <w:t>22</w:t>
      </w:r>
      <w:r w:rsidR="00E42BE7">
        <w:rPr>
          <w:rFonts w:ascii="Arial Narrow" w:hAnsi="Arial Narrow" w:cs="Arial"/>
          <w:sz w:val="22"/>
          <w:szCs w:val="22"/>
        </w:rPr>
        <w:t xml:space="preserve"> </w:t>
      </w:r>
      <w:r w:rsidR="00F24F3A">
        <w:rPr>
          <w:rFonts w:ascii="Arial Narrow" w:hAnsi="Arial Narrow" w:cs="Arial"/>
          <w:sz w:val="22"/>
          <w:szCs w:val="22"/>
        </w:rPr>
        <w:t xml:space="preserve"> de </w:t>
      </w:r>
      <w:r w:rsidR="00924B3E">
        <w:rPr>
          <w:rFonts w:ascii="Arial Narrow" w:hAnsi="Arial Narrow" w:cs="Arial"/>
          <w:sz w:val="22"/>
          <w:szCs w:val="22"/>
        </w:rPr>
        <w:t>Agosto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del 202</w:t>
      </w:r>
      <w:r w:rsidR="004933A6">
        <w:rPr>
          <w:rFonts w:ascii="Arial Narrow" w:hAnsi="Arial Narrow" w:cs="Arial"/>
          <w:sz w:val="22"/>
          <w:szCs w:val="22"/>
        </w:rPr>
        <w:t>3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323DF91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2244939F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14:paraId="3BDFFB5A" w14:textId="77777777" w:rsidR="003F337A" w:rsidRPr="003F337A" w:rsidRDefault="003F337A" w:rsidP="008F5CA0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1ABA7534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Presente.-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7E2F06A2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6D1E5E46" w14:textId="2941BC7C"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4933A6">
        <w:rPr>
          <w:rFonts w:ascii="Arial Narrow" w:hAnsi="Arial Narrow" w:cs="Arial"/>
          <w:sz w:val="22"/>
          <w:szCs w:val="22"/>
        </w:rPr>
        <w:t>13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586C5D">
        <w:rPr>
          <w:rFonts w:ascii="Arial Narrow" w:hAnsi="Arial Narrow" w:cs="Arial"/>
          <w:sz w:val="22"/>
          <w:szCs w:val="22"/>
        </w:rPr>
        <w:t>Marzo</w:t>
      </w:r>
      <w:r w:rsidR="008D68C6">
        <w:rPr>
          <w:rFonts w:ascii="Arial Narrow" w:hAnsi="Arial Narrow" w:cs="Arial"/>
          <w:sz w:val="22"/>
          <w:szCs w:val="22"/>
        </w:rPr>
        <w:t xml:space="preserve"> </w:t>
      </w:r>
      <w:r w:rsidR="00586C5D">
        <w:rPr>
          <w:rFonts w:ascii="Arial Narrow" w:hAnsi="Arial Narrow" w:cs="Arial"/>
          <w:sz w:val="22"/>
          <w:szCs w:val="22"/>
        </w:rPr>
        <w:t xml:space="preserve"> del </w:t>
      </w:r>
      <w:r w:rsidR="004933A6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41139326" w14:textId="5E233AA1" w:rsidR="00BF2968" w:rsidRPr="003F337A" w:rsidRDefault="00BF2968" w:rsidP="00BF2968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Nº </w:t>
      </w:r>
      <w:r w:rsidR="004933A6">
        <w:rPr>
          <w:rFonts w:ascii="Arial Narrow" w:eastAsia="Arial" w:hAnsi="Arial Narrow" w:cs="Arial"/>
          <w:b/>
          <w:sz w:val="22"/>
          <w:szCs w:val="22"/>
          <w:u w:val="single" w:color="000000"/>
        </w:rPr>
        <w:t>161</w:t>
      </w:r>
      <w:r w:rsidR="007305E7">
        <w:rPr>
          <w:rFonts w:ascii="Arial Narrow" w:eastAsia="Arial" w:hAnsi="Arial Narrow" w:cs="Arial"/>
          <w:b/>
          <w:sz w:val="22"/>
          <w:szCs w:val="22"/>
          <w:u w:val="single" w:color="000000"/>
        </w:rPr>
        <w:t>-20</w:t>
      </w:r>
      <w:r w:rsidR="00D67CCE">
        <w:rPr>
          <w:rFonts w:ascii="Arial Narrow" w:eastAsia="Arial" w:hAnsi="Arial Narrow" w:cs="Arial"/>
          <w:b/>
          <w:sz w:val="22"/>
          <w:szCs w:val="22"/>
          <w:u w:val="single" w:color="000000"/>
        </w:rPr>
        <w:t>2</w:t>
      </w:r>
      <w:r w:rsidR="004933A6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-CEPG-UNAC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.- Bellavista, Callao, </w:t>
      </w:r>
      <w:r w:rsidR="00D67CCE">
        <w:rPr>
          <w:rFonts w:ascii="Arial Narrow" w:eastAsia="Arial" w:hAnsi="Arial Narrow" w:cs="Arial"/>
          <w:b/>
          <w:sz w:val="22"/>
          <w:szCs w:val="22"/>
        </w:rPr>
        <w:t>1</w:t>
      </w:r>
      <w:r w:rsidR="004933A6">
        <w:rPr>
          <w:rFonts w:ascii="Arial Narrow" w:eastAsia="Arial" w:hAnsi="Arial Narrow" w:cs="Arial"/>
          <w:b/>
          <w:sz w:val="22"/>
          <w:szCs w:val="22"/>
        </w:rPr>
        <w:t>3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D67CCE">
        <w:rPr>
          <w:rFonts w:ascii="Arial Narrow" w:eastAsia="Arial" w:hAnsi="Arial Narrow" w:cs="Arial"/>
          <w:b/>
          <w:sz w:val="22"/>
          <w:szCs w:val="22"/>
        </w:rPr>
        <w:t>Marzo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202</w:t>
      </w:r>
      <w:r w:rsidR="004933A6">
        <w:rPr>
          <w:rFonts w:ascii="Arial Narrow" w:eastAsia="Arial" w:hAnsi="Arial Narrow" w:cs="Arial"/>
          <w:b/>
          <w:sz w:val="22"/>
          <w:szCs w:val="22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14:paraId="2700EC0D" w14:textId="77777777"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696C80FE" w14:textId="3163FD78" w:rsidR="003F337A" w:rsidRPr="00924B3E" w:rsidRDefault="00F24F3A" w:rsidP="00E177BB">
      <w:pPr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Visto, el </w:t>
      </w:r>
      <w:r w:rsidRPr="003F337A">
        <w:rPr>
          <w:rFonts w:ascii="Arial Narrow" w:hAnsi="Arial Narrow" w:cs="Arial"/>
          <w:b/>
          <w:sz w:val="22"/>
          <w:szCs w:val="22"/>
        </w:rPr>
        <w:t>Prove</w:t>
      </w:r>
      <w:r>
        <w:rPr>
          <w:rFonts w:ascii="Arial Narrow" w:hAnsi="Arial Narrow" w:cs="Arial"/>
          <w:b/>
          <w:sz w:val="22"/>
          <w:szCs w:val="22"/>
        </w:rPr>
        <w:t xml:space="preserve">ído Nº </w:t>
      </w:r>
      <w:r w:rsidR="00924B3E">
        <w:rPr>
          <w:rFonts w:ascii="Arial Narrow" w:hAnsi="Arial Narrow" w:cs="Arial"/>
          <w:b/>
          <w:sz w:val="22"/>
          <w:szCs w:val="22"/>
        </w:rPr>
        <w:t>347</w:t>
      </w:r>
      <w:r w:rsidR="00EC5608">
        <w:rPr>
          <w:rFonts w:ascii="Arial Narrow" w:hAnsi="Arial Narrow" w:cs="Arial"/>
          <w:b/>
          <w:sz w:val="22"/>
          <w:szCs w:val="22"/>
        </w:rPr>
        <w:t xml:space="preserve"> </w:t>
      </w:r>
      <w:r w:rsidR="003122E1">
        <w:rPr>
          <w:rFonts w:ascii="Arial Narrow" w:hAnsi="Arial Narrow" w:cs="Arial"/>
          <w:b/>
          <w:sz w:val="22"/>
          <w:szCs w:val="22"/>
        </w:rPr>
        <w:t>-202</w:t>
      </w:r>
      <w:r w:rsidR="00520C92">
        <w:rPr>
          <w:rFonts w:ascii="Arial Narrow" w:hAnsi="Arial Narrow" w:cs="Arial"/>
          <w:b/>
          <w:sz w:val="22"/>
          <w:szCs w:val="22"/>
        </w:rPr>
        <w:t>3</w:t>
      </w:r>
      <w:r w:rsidRPr="003F337A">
        <w:rPr>
          <w:rFonts w:ascii="Arial Narrow" w:hAnsi="Arial Narrow" w:cs="Arial"/>
          <w:b/>
          <w:sz w:val="22"/>
          <w:szCs w:val="22"/>
        </w:rPr>
        <w:t>-EPG-UNAC</w:t>
      </w:r>
      <w:r w:rsidRPr="003F337A">
        <w:rPr>
          <w:rFonts w:ascii="Arial Narrow" w:hAnsi="Arial Narrow" w:cs="Arial"/>
          <w:sz w:val="22"/>
          <w:szCs w:val="22"/>
        </w:rPr>
        <w:t>, de</w:t>
      </w:r>
      <w:r w:rsidR="00D67CCE">
        <w:rPr>
          <w:rFonts w:ascii="Arial Narrow" w:hAnsi="Arial Narrow" w:cs="Arial"/>
          <w:sz w:val="22"/>
          <w:szCs w:val="22"/>
        </w:rPr>
        <w:t xml:space="preserve">l </w:t>
      </w:r>
      <w:r w:rsidR="00D67CCE" w:rsidRPr="00D67CCE">
        <w:rPr>
          <w:rFonts w:ascii="Arial Narrow" w:hAnsi="Arial Narrow" w:cs="Arial"/>
          <w:sz w:val="22"/>
          <w:szCs w:val="22"/>
        </w:rPr>
        <w:t>Dr. ENRIQUE GUSTAVO GARCÍA TALLEDO</w:t>
      </w:r>
      <w:r w:rsidRPr="003F337A">
        <w:rPr>
          <w:rFonts w:ascii="Arial Narrow" w:hAnsi="Arial Narrow" w:cs="Arial"/>
          <w:sz w:val="22"/>
          <w:szCs w:val="22"/>
        </w:rPr>
        <w:t>, Director</w:t>
      </w:r>
      <w:r w:rsidR="00D67CCE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de la Escuela de </w:t>
      </w:r>
      <w:r>
        <w:rPr>
          <w:rFonts w:ascii="Arial Narrow" w:hAnsi="Arial Narrow" w:cs="Arial"/>
          <w:sz w:val="22"/>
          <w:szCs w:val="22"/>
        </w:rPr>
        <w:t xml:space="preserve">Posgrado de la UNAC, de fecha </w:t>
      </w:r>
      <w:r w:rsidR="00924B3E">
        <w:rPr>
          <w:rFonts w:ascii="Arial Narrow" w:hAnsi="Arial Narrow" w:cs="Arial"/>
          <w:sz w:val="22"/>
          <w:szCs w:val="22"/>
        </w:rPr>
        <w:t>15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924B3E">
        <w:rPr>
          <w:rFonts w:ascii="Arial Narrow" w:hAnsi="Arial Narrow" w:cs="Arial"/>
          <w:sz w:val="22"/>
          <w:szCs w:val="22"/>
        </w:rPr>
        <w:t>Agosto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924B3E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>, recibido por Secr</w:t>
      </w:r>
      <w:r>
        <w:rPr>
          <w:rFonts w:ascii="Arial Narrow" w:hAnsi="Arial Narrow" w:cs="Arial"/>
          <w:sz w:val="22"/>
          <w:szCs w:val="22"/>
        </w:rPr>
        <w:t xml:space="preserve">etaría Académica de la EPG el </w:t>
      </w:r>
      <w:r w:rsidR="00924B3E">
        <w:rPr>
          <w:rFonts w:ascii="Arial Narrow" w:hAnsi="Arial Narrow" w:cs="Arial"/>
          <w:sz w:val="22"/>
          <w:szCs w:val="22"/>
        </w:rPr>
        <w:t>15</w:t>
      </w:r>
      <w:r w:rsidR="00ED2358">
        <w:rPr>
          <w:rFonts w:ascii="Arial Narrow" w:hAnsi="Arial Narrow" w:cs="Arial"/>
          <w:sz w:val="22"/>
          <w:szCs w:val="22"/>
        </w:rPr>
        <w:t xml:space="preserve"> de </w:t>
      </w:r>
      <w:r w:rsidR="00924B3E">
        <w:rPr>
          <w:rFonts w:ascii="Arial Narrow" w:hAnsi="Arial Narrow" w:cs="Arial"/>
          <w:sz w:val="22"/>
          <w:szCs w:val="22"/>
        </w:rPr>
        <w:t>agosto</w:t>
      </w:r>
      <w:r w:rsidR="00E177BB">
        <w:rPr>
          <w:rFonts w:ascii="Arial Narrow" w:hAnsi="Arial Narrow" w:cs="Arial"/>
          <w:sz w:val="22"/>
          <w:szCs w:val="22"/>
        </w:rPr>
        <w:t xml:space="preserve"> de </w:t>
      </w:r>
      <w:r w:rsidR="00924B3E">
        <w:rPr>
          <w:rFonts w:ascii="Arial Narrow" w:hAnsi="Arial Narrow" w:cs="Arial"/>
          <w:sz w:val="22"/>
          <w:szCs w:val="22"/>
        </w:rPr>
        <w:t>2023</w:t>
      </w:r>
      <w:r w:rsidR="00345459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en el que adjunta el </w:t>
      </w:r>
      <w:r>
        <w:rPr>
          <w:rFonts w:ascii="Arial Narrow" w:hAnsi="Arial Narrow" w:cs="Arial"/>
          <w:b/>
          <w:sz w:val="22"/>
          <w:szCs w:val="22"/>
        </w:rPr>
        <w:t xml:space="preserve">Oficio Nº </w:t>
      </w:r>
      <w:r w:rsidR="00924B3E">
        <w:rPr>
          <w:rFonts w:ascii="Arial Narrow" w:hAnsi="Arial Narrow" w:cs="Arial"/>
          <w:b/>
          <w:sz w:val="22"/>
          <w:szCs w:val="22"/>
        </w:rPr>
        <w:t>396</w:t>
      </w:r>
      <w:r w:rsidR="00EC5608">
        <w:rPr>
          <w:rFonts w:ascii="Arial Narrow" w:hAnsi="Arial Narrow" w:cs="Arial"/>
          <w:b/>
          <w:sz w:val="22"/>
          <w:szCs w:val="22"/>
        </w:rPr>
        <w:t xml:space="preserve"> </w:t>
      </w:r>
      <w:r w:rsidR="007305E7">
        <w:rPr>
          <w:rFonts w:ascii="Arial Narrow" w:hAnsi="Arial Narrow" w:cs="Arial"/>
          <w:b/>
          <w:sz w:val="22"/>
          <w:szCs w:val="22"/>
        </w:rPr>
        <w:t>-202</w:t>
      </w:r>
      <w:r w:rsidR="00520C92">
        <w:rPr>
          <w:rFonts w:ascii="Arial Narrow" w:hAnsi="Arial Narrow" w:cs="Arial"/>
          <w:b/>
          <w:sz w:val="22"/>
          <w:szCs w:val="22"/>
        </w:rPr>
        <w:t>3</w:t>
      </w:r>
      <w:r w:rsidR="00071E21">
        <w:rPr>
          <w:rFonts w:ascii="Arial Narrow" w:hAnsi="Arial Narrow" w:cs="Arial"/>
          <w:b/>
          <w:sz w:val="22"/>
          <w:szCs w:val="22"/>
        </w:rPr>
        <w:t>-UPG-</w:t>
      </w:r>
      <w:r w:rsidR="00EC5608">
        <w:rPr>
          <w:rFonts w:ascii="Arial Narrow" w:hAnsi="Arial Narrow" w:cs="Arial"/>
          <w:b/>
          <w:sz w:val="22"/>
          <w:szCs w:val="22"/>
        </w:rPr>
        <w:t>FIQ</w:t>
      </w:r>
      <w:r w:rsidRPr="003F337A">
        <w:rPr>
          <w:rFonts w:ascii="Arial Narrow" w:hAnsi="Arial Narrow" w:cs="Arial"/>
          <w:b/>
          <w:sz w:val="22"/>
          <w:szCs w:val="22"/>
        </w:rPr>
        <w:t xml:space="preserve">, </w:t>
      </w:r>
      <w:r w:rsidR="00ED2358">
        <w:rPr>
          <w:rFonts w:ascii="Arial Narrow" w:hAnsi="Arial Narrow" w:cs="Arial"/>
          <w:sz w:val="22"/>
          <w:szCs w:val="22"/>
        </w:rPr>
        <w:t>de</w:t>
      </w:r>
      <w:r w:rsidR="00520C92">
        <w:rPr>
          <w:rFonts w:ascii="Arial Narrow" w:hAnsi="Arial Narrow" w:cs="Arial"/>
          <w:sz w:val="22"/>
          <w:szCs w:val="22"/>
        </w:rPr>
        <w:t xml:space="preserve">l </w:t>
      </w:r>
      <w:r w:rsidR="00EC5608">
        <w:rPr>
          <w:rFonts w:ascii="Arial Narrow" w:hAnsi="Arial Narrow" w:cs="Arial"/>
          <w:sz w:val="22"/>
          <w:szCs w:val="22"/>
        </w:rPr>
        <w:t xml:space="preserve">Dr. </w:t>
      </w:r>
      <w:r w:rsidR="00520C92">
        <w:rPr>
          <w:rFonts w:ascii="Arial Narrow" w:hAnsi="Arial Narrow" w:cs="Arial"/>
          <w:sz w:val="22"/>
          <w:szCs w:val="22"/>
        </w:rPr>
        <w:t>Carlos Alejandro Ancieta Dextre</w:t>
      </w:r>
      <w:r w:rsidR="00071E21">
        <w:rPr>
          <w:rFonts w:ascii="Arial Narrow" w:hAnsi="Arial Narrow" w:cs="Arial"/>
          <w:sz w:val="22"/>
          <w:szCs w:val="22"/>
        </w:rPr>
        <w:t xml:space="preserve">, </w:t>
      </w:r>
      <w:r w:rsidR="00E177BB">
        <w:rPr>
          <w:rFonts w:ascii="Arial Narrow" w:hAnsi="Arial Narrow" w:cs="Arial"/>
          <w:sz w:val="22"/>
          <w:szCs w:val="22"/>
        </w:rPr>
        <w:t>Director</w:t>
      </w:r>
      <w:r w:rsidR="000376D9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de la Unida</w:t>
      </w:r>
      <w:r w:rsidR="00071E21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EC5608">
        <w:rPr>
          <w:rFonts w:ascii="Arial Narrow" w:hAnsi="Arial Narrow" w:cs="Arial"/>
          <w:sz w:val="22"/>
          <w:szCs w:val="22"/>
        </w:rPr>
        <w:t xml:space="preserve">Ingeniería Química </w:t>
      </w:r>
      <w:r w:rsidRPr="003F337A">
        <w:rPr>
          <w:rFonts w:ascii="Arial Narrow" w:hAnsi="Arial Narrow" w:cs="Arial"/>
          <w:sz w:val="22"/>
          <w:szCs w:val="22"/>
        </w:rPr>
        <w:t>recibido en</w:t>
      </w:r>
      <w:r>
        <w:rPr>
          <w:rFonts w:ascii="Arial Narrow" w:hAnsi="Arial Narrow" w:cs="Arial"/>
          <w:sz w:val="22"/>
          <w:szCs w:val="22"/>
        </w:rPr>
        <w:t xml:space="preserve"> Mesa de Partes de la EPG, el </w:t>
      </w:r>
      <w:r w:rsidR="00520C92">
        <w:rPr>
          <w:rFonts w:ascii="Arial Narrow" w:hAnsi="Arial Narrow" w:cs="Arial"/>
          <w:sz w:val="22"/>
          <w:szCs w:val="22"/>
        </w:rPr>
        <w:t>15</w:t>
      </w:r>
      <w:r w:rsidR="00460F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de </w:t>
      </w:r>
      <w:r w:rsidR="00924B3E">
        <w:rPr>
          <w:rFonts w:ascii="Arial Narrow" w:hAnsi="Arial Narrow" w:cs="Arial"/>
          <w:sz w:val="22"/>
          <w:szCs w:val="22"/>
        </w:rPr>
        <w:t>Agosto</w:t>
      </w:r>
      <w:r w:rsidR="00B92426">
        <w:rPr>
          <w:rFonts w:ascii="Arial Narrow" w:hAnsi="Arial Narrow" w:cs="Arial"/>
          <w:sz w:val="22"/>
          <w:szCs w:val="22"/>
        </w:rPr>
        <w:t xml:space="preserve"> de 202</w:t>
      </w:r>
      <w:r w:rsidR="00520C92">
        <w:rPr>
          <w:rFonts w:ascii="Arial Narrow" w:hAnsi="Arial Narrow" w:cs="Arial"/>
          <w:sz w:val="22"/>
          <w:szCs w:val="22"/>
        </w:rPr>
        <w:t>3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853982">
        <w:rPr>
          <w:rFonts w:ascii="Arial Narrow" w:hAnsi="Arial Narrow" w:cs="Arial"/>
          <w:sz w:val="22"/>
          <w:szCs w:val="22"/>
        </w:rPr>
        <w:t>en la que remite</w:t>
      </w:r>
      <w:r w:rsidR="00994F33">
        <w:rPr>
          <w:rFonts w:ascii="Arial Narrow" w:hAnsi="Arial Narrow" w:cs="Arial"/>
          <w:sz w:val="22"/>
          <w:szCs w:val="22"/>
        </w:rPr>
        <w:t xml:space="preserve"> la </w:t>
      </w:r>
      <w:r w:rsidR="009D798F">
        <w:rPr>
          <w:rFonts w:ascii="Arial Narrow" w:hAnsi="Arial Narrow" w:cs="Arial"/>
          <w:sz w:val="22"/>
          <w:szCs w:val="22"/>
        </w:rPr>
        <w:t>Programación</w:t>
      </w:r>
      <w:r w:rsidR="00071E21">
        <w:rPr>
          <w:rFonts w:ascii="Arial Narrow" w:hAnsi="Arial Narrow" w:cs="Arial"/>
          <w:sz w:val="22"/>
          <w:szCs w:val="22"/>
        </w:rPr>
        <w:t xml:space="preserve"> Académica de la</w:t>
      </w:r>
      <w:r w:rsidR="007A31BE">
        <w:rPr>
          <w:rFonts w:ascii="Arial Narrow" w:hAnsi="Arial Narrow" w:cs="Arial"/>
          <w:sz w:val="22"/>
          <w:szCs w:val="22"/>
        </w:rPr>
        <w:t>s</w:t>
      </w:r>
      <w:r w:rsidR="00B92426">
        <w:rPr>
          <w:rFonts w:ascii="Arial Narrow" w:hAnsi="Arial Narrow" w:cs="Arial"/>
          <w:sz w:val="22"/>
          <w:szCs w:val="22"/>
        </w:rPr>
        <w:t xml:space="preserve"> </w:t>
      </w:r>
      <w:r w:rsidR="00E177BB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>MAESTRÍA  EN</w:t>
      </w:r>
      <w:r w:rsidR="00EC5608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CIENCIA Y TECNOLOGIA DE ALIMENTOS, MAESTRIA EN GERENCIA</w:t>
      </w:r>
      <w:r w:rsidR="00170805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DE LA CALIDAD Y DESARROLLO HUMANO Y LA MAESTRIA EN INGENIERIA QUIMICA</w:t>
      </w:r>
      <w:r w:rsidR="00EC5608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</w:t>
      </w:r>
      <w:r w:rsidR="00E177BB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 </w:t>
      </w:r>
      <w:r>
        <w:rPr>
          <w:rFonts w:ascii="Arial Narrow" w:hAnsi="Arial Narrow" w:cs="Arial"/>
          <w:sz w:val="22"/>
          <w:szCs w:val="22"/>
        </w:rPr>
        <w:t>correspondiente a</w:t>
      </w:r>
      <w:r w:rsidR="00A92B4A">
        <w:rPr>
          <w:rFonts w:ascii="Arial Narrow" w:hAnsi="Arial Narrow" w:cs="Arial"/>
          <w:sz w:val="22"/>
          <w:szCs w:val="22"/>
        </w:rPr>
        <w:t>l Semestre Académico 202</w:t>
      </w:r>
      <w:r w:rsidR="00520C92">
        <w:rPr>
          <w:rFonts w:ascii="Arial Narrow" w:hAnsi="Arial Narrow" w:cs="Arial"/>
          <w:sz w:val="22"/>
          <w:szCs w:val="22"/>
        </w:rPr>
        <w:t>3</w:t>
      </w:r>
      <w:r w:rsidR="00A92B4A">
        <w:rPr>
          <w:rFonts w:ascii="Arial Narrow" w:hAnsi="Arial Narrow" w:cs="Arial"/>
          <w:sz w:val="22"/>
          <w:szCs w:val="22"/>
        </w:rPr>
        <w:t>-</w:t>
      </w:r>
      <w:r w:rsidR="00924B3E">
        <w:rPr>
          <w:rFonts w:ascii="Arial Narrow" w:hAnsi="Arial Narrow" w:cs="Arial"/>
          <w:sz w:val="22"/>
          <w:szCs w:val="22"/>
        </w:rPr>
        <w:t>B</w:t>
      </w:r>
      <w:r w:rsidR="00393678">
        <w:rPr>
          <w:rFonts w:ascii="Arial Narrow" w:hAnsi="Arial Narrow" w:cs="Arial"/>
          <w:sz w:val="22"/>
          <w:szCs w:val="22"/>
        </w:rPr>
        <w:t>.</w:t>
      </w:r>
    </w:p>
    <w:p w14:paraId="029D7B0D" w14:textId="77777777" w:rsidR="007E1DA0" w:rsidRPr="007E1DA0" w:rsidRDefault="007E1DA0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6E864EFA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14:paraId="3190C1F0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96CDAFF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 según el </w:t>
      </w:r>
      <w:r w:rsidRPr="003F337A">
        <w:rPr>
          <w:rFonts w:ascii="Arial Narrow" w:hAnsi="Arial Narrow" w:cs="Arial"/>
          <w:b/>
          <w:sz w:val="22"/>
          <w:szCs w:val="22"/>
        </w:rPr>
        <w:t>Art. 205º inciso 205.9 del Estatuto de la Universidad Nacional del Callao aprobado el 02 de julio 2015</w:t>
      </w:r>
      <w:r w:rsidRPr="003F337A">
        <w:rPr>
          <w:rFonts w:ascii="Arial Narrow" w:hAnsi="Arial Narrow" w:cs="Arial"/>
          <w:sz w:val="22"/>
          <w:szCs w:val="22"/>
        </w:rPr>
        <w:t xml:space="preserve"> establece que el Consejo de la Escuela de Posgrado tiene la atribución de “Proponer al Consejo de la Escuela de Posgrado para su aprobación la Programación Académica Anual y los sílabos de todas las asignaturas ofrecidas, treinta (30) días calendarios antes del inicio de cada semestre académico… (Sic).”</w:t>
      </w:r>
    </w:p>
    <w:p w14:paraId="001A3511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8728B25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Que, según el </w:t>
      </w:r>
      <w:r w:rsidRPr="003F337A">
        <w:rPr>
          <w:rFonts w:ascii="Arial Narrow" w:hAnsi="Arial Narrow" w:cs="Arial"/>
          <w:b/>
          <w:sz w:val="22"/>
          <w:szCs w:val="22"/>
        </w:rPr>
        <w:t xml:space="preserve">Art. 196º. Inciso 196.4 del Estatuto de la Universidad Nacional del Callao aprobado el 02 de julio 2015, </w:t>
      </w:r>
      <w:r w:rsidRPr="003F337A">
        <w:rPr>
          <w:rFonts w:ascii="Arial Narrow" w:hAnsi="Arial Narrow" w:cs="Arial"/>
          <w:sz w:val="22"/>
          <w:szCs w:val="22"/>
        </w:rPr>
        <w:t>establece el Consejo de la Escuela de</w:t>
      </w:r>
      <w:r w:rsidR="00C619E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Posgrado tiene la atribución de “Aprobar y publicar la Programación Académica Semestral, los sílabos de todas las asignaturas ofrecidas, treinta (30) días calendarios antes del inicio de cada semestre académico… (Sic)”.</w:t>
      </w:r>
    </w:p>
    <w:p w14:paraId="2D50C63D" w14:textId="77777777" w:rsidR="00994F33" w:rsidRPr="00994F33" w:rsidRDefault="00994F33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0ED1D211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14:paraId="22749E72" w14:textId="77777777" w:rsidR="008F6F62" w:rsidRPr="00F62A6F" w:rsidRDefault="008F6F62" w:rsidP="008F5CA0">
      <w:pPr>
        <w:spacing w:line="276" w:lineRule="auto"/>
        <w:ind w:firstLine="708"/>
        <w:jc w:val="both"/>
        <w:rPr>
          <w:rFonts w:ascii="Arial Narrow" w:hAnsi="Arial Narrow" w:cs="Arial"/>
          <w:sz w:val="14"/>
          <w:szCs w:val="22"/>
        </w:rPr>
      </w:pPr>
    </w:p>
    <w:p w14:paraId="6EEF4973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14:paraId="6CE1B4A7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29DC543E" w14:textId="055099DD" w:rsidR="00E177BB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6F62">
        <w:rPr>
          <w:rFonts w:ascii="Arial Narrow" w:hAnsi="Arial Narrow" w:cs="Arial"/>
          <w:sz w:val="22"/>
          <w:szCs w:val="22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 w:rsidR="00924B3E">
        <w:rPr>
          <w:rFonts w:ascii="Arial Narrow" w:hAnsi="Arial Narrow" w:cs="Arial"/>
          <w:sz w:val="22"/>
          <w:szCs w:val="22"/>
        </w:rPr>
        <w:t>O</w:t>
      </w:r>
      <w:r w:rsidRPr="008F6F62">
        <w:rPr>
          <w:rFonts w:ascii="Arial Narrow" w:hAnsi="Arial Narrow" w:cs="Arial"/>
          <w:sz w:val="22"/>
          <w:szCs w:val="22"/>
        </w:rPr>
        <w:t xml:space="preserve">rdinaria de fecha </w:t>
      </w:r>
      <w:r w:rsidR="00924B3E">
        <w:rPr>
          <w:rFonts w:ascii="Arial Narrow" w:hAnsi="Arial Narrow" w:cs="Arial"/>
          <w:sz w:val="22"/>
          <w:szCs w:val="22"/>
        </w:rPr>
        <w:t>22</w:t>
      </w:r>
      <w:r w:rsidR="00A92B4A">
        <w:rPr>
          <w:rFonts w:ascii="Arial Narrow" w:hAnsi="Arial Narrow" w:cs="Arial"/>
          <w:sz w:val="22"/>
          <w:szCs w:val="22"/>
        </w:rPr>
        <w:t xml:space="preserve"> </w:t>
      </w:r>
      <w:r w:rsidRPr="008F6F62">
        <w:rPr>
          <w:rFonts w:ascii="Arial Narrow" w:hAnsi="Arial Narrow" w:cs="Arial"/>
          <w:sz w:val="22"/>
          <w:szCs w:val="22"/>
        </w:rPr>
        <w:t xml:space="preserve"> de </w:t>
      </w:r>
      <w:r w:rsidR="00924B3E">
        <w:rPr>
          <w:rFonts w:ascii="Arial Narrow" w:hAnsi="Arial Narrow" w:cs="Arial"/>
          <w:sz w:val="22"/>
          <w:szCs w:val="22"/>
        </w:rPr>
        <w:t>Agosto</w:t>
      </w:r>
      <w:r w:rsidR="00A92B4A">
        <w:rPr>
          <w:rFonts w:ascii="Arial Narrow" w:hAnsi="Arial Narrow" w:cs="Arial"/>
          <w:sz w:val="22"/>
          <w:szCs w:val="22"/>
        </w:rPr>
        <w:t xml:space="preserve"> del </w:t>
      </w:r>
      <w:r w:rsidR="00E627BD">
        <w:rPr>
          <w:rFonts w:ascii="Arial Narrow" w:hAnsi="Arial Narrow" w:cs="Arial"/>
          <w:sz w:val="22"/>
          <w:szCs w:val="22"/>
        </w:rPr>
        <w:t>2023</w:t>
      </w:r>
      <w:r w:rsidRPr="008F6F62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</w:t>
      </w:r>
      <w:r>
        <w:rPr>
          <w:rFonts w:ascii="Arial Narrow" w:hAnsi="Arial Narrow" w:cs="Arial"/>
          <w:sz w:val="22"/>
          <w:szCs w:val="22"/>
        </w:rPr>
        <w:t xml:space="preserve">e el Artículo 196° numeral 196.5 </w:t>
      </w:r>
      <w:r w:rsidRPr="008F6F62">
        <w:rPr>
          <w:rFonts w:ascii="Arial Narrow" w:hAnsi="Arial Narrow" w:cs="Arial"/>
          <w:sz w:val="22"/>
          <w:szCs w:val="22"/>
        </w:rPr>
        <w:t>del Estatuto de la Universidad Nacional del Callao;</w:t>
      </w:r>
    </w:p>
    <w:p w14:paraId="0498A5D2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4"/>
          <w:szCs w:val="22"/>
        </w:rPr>
      </w:pPr>
    </w:p>
    <w:p w14:paraId="6F1E0DDA" w14:textId="77777777" w:rsidR="00994F33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14:paraId="6F06569C" w14:textId="77777777" w:rsidR="00994F33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1358699" w14:textId="1E5C7E22" w:rsidR="00B92426" w:rsidRDefault="003F337A" w:rsidP="00B92426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Pr="00B92426">
        <w:rPr>
          <w:rFonts w:ascii="Arial Narrow" w:hAnsi="Arial Narrow" w:cs="Arial"/>
          <w:spacing w:val="-3"/>
          <w:sz w:val="22"/>
          <w:szCs w:val="22"/>
        </w:rPr>
        <w:t xml:space="preserve">,  </w:t>
      </w:r>
      <w:r w:rsidR="00994F33" w:rsidRPr="00B92426">
        <w:rPr>
          <w:rFonts w:ascii="Arial Narrow" w:hAnsi="Arial Narrow" w:cs="Arial"/>
          <w:sz w:val="22"/>
          <w:szCs w:val="22"/>
        </w:rPr>
        <w:t xml:space="preserve"> la  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Programación  </w:t>
      </w:r>
      <w:r w:rsidR="00723F49">
        <w:rPr>
          <w:rFonts w:ascii="Arial Narrow" w:hAnsi="Arial Narrow" w:cs="Arial"/>
          <w:sz w:val="22"/>
          <w:szCs w:val="22"/>
        </w:rPr>
        <w:t xml:space="preserve">Académica </w:t>
      </w:r>
      <w:r w:rsidR="00170805">
        <w:rPr>
          <w:rFonts w:ascii="Arial Narrow" w:hAnsi="Arial Narrow" w:cs="Arial"/>
          <w:sz w:val="22"/>
          <w:szCs w:val="22"/>
        </w:rPr>
        <w:t xml:space="preserve">de las </w:t>
      </w:r>
      <w:r w:rsidR="00170805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>MAESTRÍA  EN</w:t>
      </w:r>
      <w:r w:rsidR="00170805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CIENCIA Y TECNOLOGIA DE ALIMENTOS, MAESTRIA EN GERENCIA DE LA CALIDAD Y DESARROLLO HUMANO Y LA MAESTRIA EN INGENIERIA QUIMICA </w:t>
      </w:r>
      <w:r w:rsidR="00170805" w:rsidRPr="00E177BB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 </w:t>
      </w:r>
      <w:r w:rsidR="00170805">
        <w:rPr>
          <w:rFonts w:ascii="Arial Narrow" w:hAnsi="Arial Narrow" w:cs="Arial"/>
          <w:sz w:val="22"/>
          <w:szCs w:val="22"/>
        </w:rPr>
        <w:t>correspondiente al Semestre Académico 202</w:t>
      </w:r>
      <w:r w:rsidR="00520C92">
        <w:rPr>
          <w:rFonts w:ascii="Arial Narrow" w:hAnsi="Arial Narrow" w:cs="Arial"/>
          <w:sz w:val="22"/>
          <w:szCs w:val="22"/>
        </w:rPr>
        <w:t>3</w:t>
      </w:r>
      <w:r w:rsidR="00170805">
        <w:rPr>
          <w:rFonts w:ascii="Arial Narrow" w:hAnsi="Arial Narrow" w:cs="Arial"/>
          <w:sz w:val="22"/>
          <w:szCs w:val="22"/>
        </w:rPr>
        <w:t>-</w:t>
      </w:r>
      <w:r w:rsidR="00924B3E">
        <w:rPr>
          <w:rFonts w:ascii="Arial Narrow" w:hAnsi="Arial Narrow" w:cs="Arial"/>
          <w:sz w:val="22"/>
          <w:szCs w:val="22"/>
        </w:rPr>
        <w:t>B</w:t>
      </w:r>
      <w:r w:rsidR="00345459">
        <w:rPr>
          <w:rFonts w:ascii="Arial Narrow" w:hAnsi="Arial Narrow" w:cs="Arial"/>
          <w:sz w:val="22"/>
          <w:szCs w:val="22"/>
        </w:rPr>
        <w:t>,</w:t>
      </w:r>
      <w:r w:rsidR="00460F30" w:rsidRPr="00B92426">
        <w:rPr>
          <w:rFonts w:ascii="Arial Narrow" w:hAnsi="Arial Narrow" w:cs="Arial"/>
          <w:sz w:val="22"/>
          <w:szCs w:val="22"/>
        </w:rPr>
        <w:t xml:space="preserve"> </w:t>
      </w:r>
      <w:r w:rsidR="00A83E79" w:rsidRPr="00B92426">
        <w:rPr>
          <w:rFonts w:ascii="Arial Narrow" w:hAnsi="Arial Narrow" w:cs="Arial"/>
          <w:sz w:val="22"/>
          <w:szCs w:val="22"/>
        </w:rPr>
        <w:t xml:space="preserve">de  la  Unidad  de  Posgrado  de  </w:t>
      </w:r>
      <w:r w:rsidR="007A31BE">
        <w:rPr>
          <w:rFonts w:ascii="Arial Narrow" w:hAnsi="Arial Narrow" w:cs="Arial"/>
          <w:sz w:val="22"/>
          <w:szCs w:val="22"/>
        </w:rPr>
        <w:t>Facul</w:t>
      </w:r>
      <w:r w:rsidR="001C13BA">
        <w:rPr>
          <w:rFonts w:ascii="Arial Narrow" w:hAnsi="Arial Narrow" w:cs="Arial"/>
          <w:sz w:val="22"/>
          <w:szCs w:val="22"/>
        </w:rPr>
        <w:t xml:space="preserve">tad de Ingeniería Química </w:t>
      </w:r>
      <w:r w:rsidR="00A83E79" w:rsidRPr="00B92426">
        <w:rPr>
          <w:rFonts w:ascii="Arial Narrow" w:hAnsi="Arial Narrow" w:cs="Arial"/>
          <w:sz w:val="22"/>
          <w:szCs w:val="22"/>
        </w:rPr>
        <w:t>de la Universidad Nacional del Callao, las mismas que se encuentran ingresadas al Sistema de Gestión Académica SGA-UNAC y forman parte de la presente resolución.</w:t>
      </w:r>
    </w:p>
    <w:p w14:paraId="5D797306" w14:textId="77777777" w:rsidR="00B92426" w:rsidRDefault="00B92426" w:rsidP="00B92426">
      <w:pPr>
        <w:pStyle w:val="Prrafodelista"/>
        <w:ind w:left="426"/>
        <w:jc w:val="both"/>
        <w:rPr>
          <w:rFonts w:ascii="Arial Narrow" w:hAnsi="Arial Narrow" w:cs="Arial"/>
          <w:sz w:val="22"/>
          <w:szCs w:val="22"/>
        </w:rPr>
      </w:pPr>
    </w:p>
    <w:p w14:paraId="173E860C" w14:textId="77777777" w:rsidR="000129CE" w:rsidRPr="00B92426" w:rsidRDefault="000129CE" w:rsidP="00B92426">
      <w:pPr>
        <w:pStyle w:val="Prrafodelist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B92426">
        <w:rPr>
          <w:rFonts w:ascii="Arial Narrow" w:hAnsi="Arial Narrow" w:cs="Arial"/>
          <w:b/>
          <w:bCs/>
          <w:sz w:val="22"/>
          <w:szCs w:val="22"/>
        </w:rPr>
        <w:t xml:space="preserve">TRANSCRIBIR, </w:t>
      </w:r>
      <w:r w:rsidRPr="00B92426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14:paraId="54A93E2B" w14:textId="77777777" w:rsidR="000129CE" w:rsidRPr="00F62A6F" w:rsidRDefault="000129CE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0E76CF7E" w14:textId="72015C4C" w:rsidR="000129CE" w:rsidRDefault="000129CE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C2A5A25" w14:textId="77777777" w:rsidR="00D225A5" w:rsidRDefault="00D225A5" w:rsidP="00D225A5">
      <w:pPr>
        <w:pStyle w:val="Default"/>
        <w:spacing w:line="276" w:lineRule="auto"/>
        <w:rPr>
          <w:rFonts w:ascii="Arial Narrow" w:hAnsi="Arial Narrow"/>
          <w:sz w:val="22"/>
          <w:szCs w:val="22"/>
          <w:lang w:eastAsia="en-US"/>
        </w:rPr>
      </w:pPr>
      <w:bookmarkStart w:id="0" w:name="_Hlk99542093"/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2FD129F0" w14:textId="3406AB94" w:rsidR="00D225A5" w:rsidRDefault="00D225A5" w:rsidP="00D225A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</w:t>
      </w:r>
      <w:bookmarkStart w:id="1" w:name="_Hlk99542748"/>
      <w:r>
        <w:rPr>
          <w:rFonts w:ascii="Arial Narrow" w:hAnsi="Arial Narrow"/>
          <w:sz w:val="22"/>
          <w:szCs w:val="22"/>
        </w:rPr>
        <w:t>Dr. ENRIQUE GUSTAVO GARCIA TALLEDO</w:t>
      </w:r>
      <w:bookmarkEnd w:id="1"/>
      <w:r>
        <w:rPr>
          <w:rFonts w:ascii="Arial Narrow" w:hAnsi="Arial Narrow"/>
          <w:sz w:val="22"/>
          <w:szCs w:val="22"/>
        </w:rPr>
        <w:t xml:space="preserve">- Director  de la Escuela de Posgrado.- Sello. </w:t>
      </w:r>
    </w:p>
    <w:p w14:paraId="0642B6A1" w14:textId="77777777" w:rsidR="00D225A5" w:rsidRDefault="00D225A5" w:rsidP="00D225A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4864FB2E" w14:textId="77777777" w:rsidR="00D225A5" w:rsidRDefault="00D225A5" w:rsidP="00D225A5">
      <w:pPr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6504F27E" w14:textId="77777777" w:rsidR="00D225A5" w:rsidRDefault="00D225A5" w:rsidP="00D225A5">
      <w:pPr>
        <w:jc w:val="both"/>
        <w:rPr>
          <w:noProof/>
          <w:lang w:val="es-PE" w:eastAsia="es-PE"/>
        </w:rPr>
      </w:pPr>
    </w:p>
    <w:p w14:paraId="09D7C35D" w14:textId="6DD12D2A" w:rsidR="00D225A5" w:rsidRDefault="00D225A5" w:rsidP="00D225A5">
      <w:pPr>
        <w:ind w:right="148"/>
        <w:jc w:val="center"/>
        <w:rPr>
          <w:sz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7530C5" wp14:editId="0A7962D5">
            <wp:simplePos x="0" y="0"/>
            <wp:positionH relativeFrom="column">
              <wp:posOffset>-135890</wp:posOffset>
            </wp:positionH>
            <wp:positionV relativeFrom="paragraph">
              <wp:posOffset>107315</wp:posOffset>
            </wp:positionV>
            <wp:extent cx="1181100" cy="1299845"/>
            <wp:effectExtent l="0" t="0" r="0" b="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99531559"/>
      <w:r>
        <w:rPr>
          <w:noProof/>
        </w:rPr>
        <w:drawing>
          <wp:anchor distT="0" distB="0" distL="114300" distR="114300" simplePos="0" relativeHeight="251660288" behindDoc="1" locked="0" layoutInCell="1" allowOverlap="1" wp14:anchorId="13DD03C9" wp14:editId="5774BC4F">
            <wp:simplePos x="0" y="0"/>
            <wp:positionH relativeFrom="column">
              <wp:posOffset>3099435</wp:posOffset>
            </wp:positionH>
            <wp:positionV relativeFrom="paragraph">
              <wp:posOffset>58420</wp:posOffset>
            </wp:positionV>
            <wp:extent cx="1064895" cy="1405890"/>
            <wp:effectExtent l="0" t="0" r="190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356E765E" w14:textId="420D70D1" w:rsidR="00D225A5" w:rsidRDefault="00D225A5" w:rsidP="00D225A5">
      <w:pPr>
        <w:ind w:right="148"/>
        <w:jc w:val="center"/>
        <w:rPr>
          <w:sz w:val="2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E6E035" wp14:editId="0A3C3016">
            <wp:simplePos x="0" y="0"/>
            <wp:positionH relativeFrom="column">
              <wp:posOffset>4290060</wp:posOffset>
            </wp:positionH>
            <wp:positionV relativeFrom="paragraph">
              <wp:posOffset>148590</wp:posOffset>
            </wp:positionV>
            <wp:extent cx="1404620" cy="628015"/>
            <wp:effectExtent l="0" t="0" r="508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4340ED8" wp14:editId="09343AC3">
            <wp:simplePos x="0" y="0"/>
            <wp:positionH relativeFrom="column">
              <wp:posOffset>1045210</wp:posOffset>
            </wp:positionH>
            <wp:positionV relativeFrom="paragraph">
              <wp:posOffset>148590</wp:posOffset>
            </wp:positionV>
            <wp:extent cx="1609090" cy="751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B4BC" w14:textId="77777777" w:rsidR="00D225A5" w:rsidRDefault="00D225A5" w:rsidP="00D225A5">
      <w:pPr>
        <w:ind w:right="148"/>
        <w:jc w:val="center"/>
        <w:rPr>
          <w:sz w:val="23"/>
        </w:rPr>
      </w:pPr>
    </w:p>
    <w:p w14:paraId="7A858029" w14:textId="77777777" w:rsidR="00D225A5" w:rsidRDefault="00D225A5" w:rsidP="00D225A5">
      <w:pPr>
        <w:ind w:right="148"/>
        <w:jc w:val="center"/>
        <w:rPr>
          <w:sz w:val="23"/>
        </w:rPr>
      </w:pPr>
    </w:p>
    <w:p w14:paraId="6E92AC5D" w14:textId="77777777" w:rsidR="00D225A5" w:rsidRDefault="00D225A5" w:rsidP="00D225A5">
      <w:pPr>
        <w:ind w:right="148"/>
      </w:pPr>
    </w:p>
    <w:p w14:paraId="0BEB5536" w14:textId="77777777" w:rsidR="00D225A5" w:rsidRDefault="00D225A5" w:rsidP="00D225A5">
      <w:pPr>
        <w:spacing w:line="216" w:lineRule="auto"/>
        <w:ind w:left="1416"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>Dr. ENRIQUE GUSTAVO GARCÍA TALLEDO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  <w:t xml:space="preserve">            DR. WILMER HUAMANI  PALOMINO</w:t>
      </w:r>
    </w:p>
    <w:p w14:paraId="5E30C1F8" w14:textId="20866C1F" w:rsidR="00D225A5" w:rsidRDefault="00D225A5" w:rsidP="00D225A5">
      <w:pPr>
        <w:spacing w:line="216" w:lineRule="auto"/>
        <w:ind w:left="1416" w:firstLine="708"/>
      </w:pPr>
      <w:r>
        <w:rPr>
          <w:rFonts w:ascii="Arial Narrow" w:hAnsi="Arial Narrow"/>
          <w:b/>
          <w:i/>
          <w:sz w:val="21"/>
          <w:szCs w:val="21"/>
        </w:rPr>
        <w:t>DIRECTOR   EPG- UNAC</w:t>
      </w:r>
      <w:r w:rsidR="004933A6">
        <w:rPr>
          <w:rFonts w:ascii="Arial Narrow" w:hAnsi="Arial Narrow"/>
          <w:b/>
          <w:i/>
          <w:sz w:val="21"/>
          <w:szCs w:val="21"/>
        </w:rPr>
        <w:t xml:space="preserve">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SECRETARIO ACADEMICO </w:t>
      </w:r>
    </w:p>
    <w:bookmarkEnd w:id="0"/>
    <w:bookmarkEnd w:id="2"/>
    <w:p w14:paraId="0F8E40A1" w14:textId="77777777" w:rsidR="00D225A5" w:rsidRDefault="00D225A5" w:rsidP="00D225A5">
      <w:pPr>
        <w:tabs>
          <w:tab w:val="left" w:pos="2550"/>
        </w:tabs>
        <w:rPr>
          <w:rFonts w:ascii="Arial Narrow" w:hAnsi="Arial Narrow"/>
          <w:sz w:val="22"/>
          <w:szCs w:val="22"/>
        </w:rPr>
      </w:pPr>
    </w:p>
    <w:p w14:paraId="393EC65F" w14:textId="77777777" w:rsidR="00D225A5" w:rsidRPr="003F337A" w:rsidRDefault="00D225A5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F02BDE8" w14:textId="77777777" w:rsidR="008C5680" w:rsidRPr="003F337A" w:rsidRDefault="008C5680" w:rsidP="008F5C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8C5680" w:rsidRPr="003F337A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7997" w14:textId="77777777" w:rsidR="00167A5E" w:rsidRDefault="00167A5E" w:rsidP="003A5786">
      <w:r>
        <w:separator/>
      </w:r>
    </w:p>
  </w:endnote>
  <w:endnote w:type="continuationSeparator" w:id="0">
    <w:p w14:paraId="5D48A4AD" w14:textId="77777777" w:rsidR="00167A5E" w:rsidRDefault="00167A5E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BE37" w14:textId="77777777" w:rsidR="00167A5E" w:rsidRDefault="00167A5E" w:rsidP="003A5786">
      <w:r>
        <w:separator/>
      </w:r>
    </w:p>
  </w:footnote>
  <w:footnote w:type="continuationSeparator" w:id="0">
    <w:p w14:paraId="7ABEEBCA" w14:textId="77777777" w:rsidR="00167A5E" w:rsidRDefault="00167A5E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2ED2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3BCC57D" wp14:editId="0BF13E4E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08F2EDE8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6A9D98EC" w14:textId="77777777"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ED69" wp14:editId="4F739C07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B4C"/>
    <w:multiLevelType w:val="hybridMultilevel"/>
    <w:tmpl w:val="969A0730"/>
    <w:lvl w:ilvl="0" w:tplc="1AD6F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07797">
    <w:abstractNumId w:val="9"/>
  </w:num>
  <w:num w:numId="2" w16cid:durableId="1077244053">
    <w:abstractNumId w:val="8"/>
  </w:num>
  <w:num w:numId="3" w16cid:durableId="751778454">
    <w:abstractNumId w:val="4"/>
  </w:num>
  <w:num w:numId="4" w16cid:durableId="572860774">
    <w:abstractNumId w:val="1"/>
  </w:num>
  <w:num w:numId="5" w16cid:durableId="107773701">
    <w:abstractNumId w:val="7"/>
  </w:num>
  <w:num w:numId="6" w16cid:durableId="1996883310">
    <w:abstractNumId w:val="5"/>
  </w:num>
  <w:num w:numId="7" w16cid:durableId="1205798618">
    <w:abstractNumId w:val="6"/>
  </w:num>
  <w:num w:numId="8" w16cid:durableId="22950065">
    <w:abstractNumId w:val="3"/>
  </w:num>
  <w:num w:numId="9" w16cid:durableId="1410038503">
    <w:abstractNumId w:val="2"/>
  </w:num>
  <w:num w:numId="10" w16cid:durableId="181783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376D9"/>
    <w:rsid w:val="0004619A"/>
    <w:rsid w:val="00056146"/>
    <w:rsid w:val="00060E29"/>
    <w:rsid w:val="00071E21"/>
    <w:rsid w:val="000A11B2"/>
    <w:rsid w:val="000B1489"/>
    <w:rsid w:val="000C4DE4"/>
    <w:rsid w:val="000C5EB5"/>
    <w:rsid w:val="000D0045"/>
    <w:rsid w:val="000D4738"/>
    <w:rsid w:val="000F4FED"/>
    <w:rsid w:val="000F5C8E"/>
    <w:rsid w:val="001101EA"/>
    <w:rsid w:val="00110BE8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67A5E"/>
    <w:rsid w:val="00170805"/>
    <w:rsid w:val="00182C51"/>
    <w:rsid w:val="0018309E"/>
    <w:rsid w:val="001846BD"/>
    <w:rsid w:val="0018795A"/>
    <w:rsid w:val="001974D2"/>
    <w:rsid w:val="001A3F9A"/>
    <w:rsid w:val="001B408B"/>
    <w:rsid w:val="001C13BA"/>
    <w:rsid w:val="001C16DD"/>
    <w:rsid w:val="002016B0"/>
    <w:rsid w:val="00223E1F"/>
    <w:rsid w:val="00224438"/>
    <w:rsid w:val="00230584"/>
    <w:rsid w:val="00240B0E"/>
    <w:rsid w:val="002413EC"/>
    <w:rsid w:val="002440E5"/>
    <w:rsid w:val="00244BB6"/>
    <w:rsid w:val="00247C0B"/>
    <w:rsid w:val="002575AF"/>
    <w:rsid w:val="0026366D"/>
    <w:rsid w:val="002652D9"/>
    <w:rsid w:val="00265B7E"/>
    <w:rsid w:val="0027255B"/>
    <w:rsid w:val="00294904"/>
    <w:rsid w:val="002B0C37"/>
    <w:rsid w:val="002B6526"/>
    <w:rsid w:val="002C55AF"/>
    <w:rsid w:val="002D0A56"/>
    <w:rsid w:val="002D0A8B"/>
    <w:rsid w:val="002D5EA4"/>
    <w:rsid w:val="002D68B0"/>
    <w:rsid w:val="002E25FC"/>
    <w:rsid w:val="002E4335"/>
    <w:rsid w:val="002E5B75"/>
    <w:rsid w:val="002F1673"/>
    <w:rsid w:val="002F7CFA"/>
    <w:rsid w:val="00302594"/>
    <w:rsid w:val="003122E1"/>
    <w:rsid w:val="0031360C"/>
    <w:rsid w:val="00321AF7"/>
    <w:rsid w:val="003243BC"/>
    <w:rsid w:val="00340150"/>
    <w:rsid w:val="00341BC0"/>
    <w:rsid w:val="00345459"/>
    <w:rsid w:val="0035606D"/>
    <w:rsid w:val="00372CA9"/>
    <w:rsid w:val="00383499"/>
    <w:rsid w:val="00393678"/>
    <w:rsid w:val="00395D06"/>
    <w:rsid w:val="003A1A01"/>
    <w:rsid w:val="003A2E92"/>
    <w:rsid w:val="003A5786"/>
    <w:rsid w:val="003C0B6B"/>
    <w:rsid w:val="003C1CC1"/>
    <w:rsid w:val="003C5737"/>
    <w:rsid w:val="003C778D"/>
    <w:rsid w:val="003E0181"/>
    <w:rsid w:val="003E0F14"/>
    <w:rsid w:val="003E69F6"/>
    <w:rsid w:val="003F337A"/>
    <w:rsid w:val="003F521F"/>
    <w:rsid w:val="003F6342"/>
    <w:rsid w:val="00406CA0"/>
    <w:rsid w:val="004228D8"/>
    <w:rsid w:val="00427F81"/>
    <w:rsid w:val="00430BF4"/>
    <w:rsid w:val="00450072"/>
    <w:rsid w:val="00452F80"/>
    <w:rsid w:val="004557AA"/>
    <w:rsid w:val="00460F30"/>
    <w:rsid w:val="00461FD6"/>
    <w:rsid w:val="00474F1D"/>
    <w:rsid w:val="0047638D"/>
    <w:rsid w:val="004779D3"/>
    <w:rsid w:val="004860F9"/>
    <w:rsid w:val="00486710"/>
    <w:rsid w:val="0049213B"/>
    <w:rsid w:val="004933A6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20C92"/>
    <w:rsid w:val="00522F59"/>
    <w:rsid w:val="005461FC"/>
    <w:rsid w:val="0055308D"/>
    <w:rsid w:val="0056017A"/>
    <w:rsid w:val="00564A2B"/>
    <w:rsid w:val="00565336"/>
    <w:rsid w:val="0056605C"/>
    <w:rsid w:val="0057026A"/>
    <w:rsid w:val="0057218B"/>
    <w:rsid w:val="00576928"/>
    <w:rsid w:val="005828DC"/>
    <w:rsid w:val="00586C5D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12E74"/>
    <w:rsid w:val="00623D08"/>
    <w:rsid w:val="00630DB6"/>
    <w:rsid w:val="00637B9D"/>
    <w:rsid w:val="006556EB"/>
    <w:rsid w:val="006633BE"/>
    <w:rsid w:val="00667601"/>
    <w:rsid w:val="00682B51"/>
    <w:rsid w:val="0068543A"/>
    <w:rsid w:val="0068672E"/>
    <w:rsid w:val="006A7CBF"/>
    <w:rsid w:val="006B1675"/>
    <w:rsid w:val="006D1CF0"/>
    <w:rsid w:val="00705461"/>
    <w:rsid w:val="00714808"/>
    <w:rsid w:val="00723F49"/>
    <w:rsid w:val="007305E7"/>
    <w:rsid w:val="00733468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41D3"/>
    <w:rsid w:val="00784915"/>
    <w:rsid w:val="007A0210"/>
    <w:rsid w:val="007A1E97"/>
    <w:rsid w:val="007A31BE"/>
    <w:rsid w:val="007A3A10"/>
    <w:rsid w:val="007A53AA"/>
    <w:rsid w:val="007A6A39"/>
    <w:rsid w:val="007B1ED9"/>
    <w:rsid w:val="007C3217"/>
    <w:rsid w:val="007D5520"/>
    <w:rsid w:val="007E1DA0"/>
    <w:rsid w:val="007F399A"/>
    <w:rsid w:val="0080385C"/>
    <w:rsid w:val="0080472B"/>
    <w:rsid w:val="00814BDF"/>
    <w:rsid w:val="00816AA6"/>
    <w:rsid w:val="00822500"/>
    <w:rsid w:val="00836E2A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423"/>
    <w:rsid w:val="00892AF9"/>
    <w:rsid w:val="00893B3D"/>
    <w:rsid w:val="00896875"/>
    <w:rsid w:val="008A573B"/>
    <w:rsid w:val="008A68B1"/>
    <w:rsid w:val="008C5680"/>
    <w:rsid w:val="008D4AAD"/>
    <w:rsid w:val="008D68C6"/>
    <w:rsid w:val="008E3053"/>
    <w:rsid w:val="008F5CA0"/>
    <w:rsid w:val="008F6F62"/>
    <w:rsid w:val="009028F5"/>
    <w:rsid w:val="00904872"/>
    <w:rsid w:val="00924B3E"/>
    <w:rsid w:val="009265A6"/>
    <w:rsid w:val="00936D93"/>
    <w:rsid w:val="00937EF8"/>
    <w:rsid w:val="00941F0B"/>
    <w:rsid w:val="00943130"/>
    <w:rsid w:val="0094367F"/>
    <w:rsid w:val="00944C04"/>
    <w:rsid w:val="00956AC8"/>
    <w:rsid w:val="00963585"/>
    <w:rsid w:val="00994F33"/>
    <w:rsid w:val="009C10B3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40EE3"/>
    <w:rsid w:val="00A41B94"/>
    <w:rsid w:val="00A4453B"/>
    <w:rsid w:val="00A53738"/>
    <w:rsid w:val="00A55302"/>
    <w:rsid w:val="00A67221"/>
    <w:rsid w:val="00A74A27"/>
    <w:rsid w:val="00A83E79"/>
    <w:rsid w:val="00A92B4A"/>
    <w:rsid w:val="00A93C19"/>
    <w:rsid w:val="00AB38AE"/>
    <w:rsid w:val="00AB47F6"/>
    <w:rsid w:val="00AC3F46"/>
    <w:rsid w:val="00AC5140"/>
    <w:rsid w:val="00AD3B52"/>
    <w:rsid w:val="00AD5BAB"/>
    <w:rsid w:val="00AD75F2"/>
    <w:rsid w:val="00AF0494"/>
    <w:rsid w:val="00B058D9"/>
    <w:rsid w:val="00B10F58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5244C"/>
    <w:rsid w:val="00B621A7"/>
    <w:rsid w:val="00B814EA"/>
    <w:rsid w:val="00B90248"/>
    <w:rsid w:val="00B92426"/>
    <w:rsid w:val="00B92702"/>
    <w:rsid w:val="00B96E9F"/>
    <w:rsid w:val="00BA5615"/>
    <w:rsid w:val="00BA5C59"/>
    <w:rsid w:val="00BB0D0E"/>
    <w:rsid w:val="00BB5259"/>
    <w:rsid w:val="00BB5AB7"/>
    <w:rsid w:val="00BD2F27"/>
    <w:rsid w:val="00BD35AA"/>
    <w:rsid w:val="00BD6C9C"/>
    <w:rsid w:val="00BE21B0"/>
    <w:rsid w:val="00BE3371"/>
    <w:rsid w:val="00BE4592"/>
    <w:rsid w:val="00BF2968"/>
    <w:rsid w:val="00BF2C63"/>
    <w:rsid w:val="00C042D5"/>
    <w:rsid w:val="00C10794"/>
    <w:rsid w:val="00C3554D"/>
    <w:rsid w:val="00C454BA"/>
    <w:rsid w:val="00C50BE3"/>
    <w:rsid w:val="00C619EA"/>
    <w:rsid w:val="00C75363"/>
    <w:rsid w:val="00C9009F"/>
    <w:rsid w:val="00CA4C00"/>
    <w:rsid w:val="00CA5F44"/>
    <w:rsid w:val="00CC28CA"/>
    <w:rsid w:val="00CD2EEB"/>
    <w:rsid w:val="00CE3D94"/>
    <w:rsid w:val="00CE5004"/>
    <w:rsid w:val="00CE658D"/>
    <w:rsid w:val="00CF207B"/>
    <w:rsid w:val="00CF33A2"/>
    <w:rsid w:val="00D00E69"/>
    <w:rsid w:val="00D1104B"/>
    <w:rsid w:val="00D13D77"/>
    <w:rsid w:val="00D225A5"/>
    <w:rsid w:val="00D24855"/>
    <w:rsid w:val="00D2768F"/>
    <w:rsid w:val="00D53617"/>
    <w:rsid w:val="00D67CCE"/>
    <w:rsid w:val="00D77F78"/>
    <w:rsid w:val="00DA166D"/>
    <w:rsid w:val="00DA4264"/>
    <w:rsid w:val="00DA48D4"/>
    <w:rsid w:val="00DC4A29"/>
    <w:rsid w:val="00DD1271"/>
    <w:rsid w:val="00DE3684"/>
    <w:rsid w:val="00DE4B3C"/>
    <w:rsid w:val="00DF5681"/>
    <w:rsid w:val="00E00391"/>
    <w:rsid w:val="00E1756B"/>
    <w:rsid w:val="00E177BB"/>
    <w:rsid w:val="00E37466"/>
    <w:rsid w:val="00E42BE7"/>
    <w:rsid w:val="00E459E7"/>
    <w:rsid w:val="00E45E6A"/>
    <w:rsid w:val="00E52AB0"/>
    <w:rsid w:val="00E60A04"/>
    <w:rsid w:val="00E627BD"/>
    <w:rsid w:val="00E728C7"/>
    <w:rsid w:val="00E72B17"/>
    <w:rsid w:val="00E745A8"/>
    <w:rsid w:val="00E969CA"/>
    <w:rsid w:val="00EA1F91"/>
    <w:rsid w:val="00EB0374"/>
    <w:rsid w:val="00EB16F0"/>
    <w:rsid w:val="00EB561D"/>
    <w:rsid w:val="00EC5608"/>
    <w:rsid w:val="00EC5F9D"/>
    <w:rsid w:val="00EC6BD7"/>
    <w:rsid w:val="00ED18E7"/>
    <w:rsid w:val="00ED2358"/>
    <w:rsid w:val="00EE4C4E"/>
    <w:rsid w:val="00EF3D51"/>
    <w:rsid w:val="00F012C9"/>
    <w:rsid w:val="00F05E49"/>
    <w:rsid w:val="00F11682"/>
    <w:rsid w:val="00F212AC"/>
    <w:rsid w:val="00F24F3A"/>
    <w:rsid w:val="00F36FA0"/>
    <w:rsid w:val="00F372EC"/>
    <w:rsid w:val="00F51606"/>
    <w:rsid w:val="00F5363E"/>
    <w:rsid w:val="00F62A6F"/>
    <w:rsid w:val="00F634E0"/>
    <w:rsid w:val="00F63C88"/>
    <w:rsid w:val="00F645A6"/>
    <w:rsid w:val="00F64A19"/>
    <w:rsid w:val="00F66E60"/>
    <w:rsid w:val="00FA5800"/>
    <w:rsid w:val="00FA5F00"/>
    <w:rsid w:val="00FB1D53"/>
    <w:rsid w:val="00FB1FA3"/>
    <w:rsid w:val="00FB3416"/>
    <w:rsid w:val="00FB4597"/>
    <w:rsid w:val="00FB794E"/>
    <w:rsid w:val="00FC2F10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465666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13E8-9157-4883-926B-45D1DA08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12</cp:revision>
  <cp:lastPrinted>2020-12-19T05:14:00Z</cp:lastPrinted>
  <dcterms:created xsi:type="dcterms:W3CDTF">2021-08-23T15:43:00Z</dcterms:created>
  <dcterms:modified xsi:type="dcterms:W3CDTF">2023-08-28T14:44:00Z</dcterms:modified>
</cp:coreProperties>
</file>